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none" w:vAnchor="page" w:hAnchor="page" w:x="2343" w:y="106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КАДАСТРОВЫЙ ИНЖЕНЕР</w:t>
      </w:r>
    </w:p>
    <w:p>
      <w:pPr>
        <w:pStyle w:val="Style5"/>
        <w:framePr w:w="10152" w:h="2171" w:hRule="exact" w:wrap="none" w:vAnchor="page" w:hAnchor="page" w:x="1455" w:y="1563"/>
        <w:widowControl w:val="0"/>
        <w:keepNext w:val="0"/>
        <w:keepLines w:val="0"/>
        <w:shd w:val="clear" w:color="auto" w:fill="auto"/>
        <w:bidi w:val="0"/>
        <w:spacing w:before="0" w:after="292"/>
        <w:ind w:left="960" w:right="0" w:firstLine="0"/>
      </w:pPr>
      <w:r>
        <w:rPr>
          <w:lang w:val="ru-RU" w:eastAsia="ru-RU" w:bidi="ru-RU"/>
          <w:w w:val="100"/>
          <w:color w:val="000000"/>
          <w:position w:val="0"/>
        </w:rPr>
        <w:t>КУГОФОРЕНКО</w:t>
        <w:br/>
        <w:t>ЕВГЕНИЙ НИКОЛАЕВИЧ</w:t>
      </w:r>
    </w:p>
    <w:p>
      <w:pPr>
        <w:pStyle w:val="Style7"/>
        <w:framePr w:w="10152" w:h="2171" w:hRule="exact" w:wrap="none" w:vAnchor="page" w:hAnchor="page" w:x="1455" w:y="1563"/>
        <w:widowControl w:val="0"/>
        <w:keepNext w:val="0"/>
        <w:keepLines w:val="0"/>
        <w:shd w:val="clear" w:color="auto" w:fill="auto"/>
        <w:bidi w:val="0"/>
        <w:spacing w:before="0" w:after="0" w:line="180" w:lineRule="exact"/>
        <w:ind w:left="9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КВАЛИФИКАЦИОННЫЙ АТТЕСТАТ</w:t>
      </w:r>
    </w:p>
    <w:p>
      <w:pPr>
        <w:pStyle w:val="Style9"/>
        <w:framePr w:w="10152" w:h="2171" w:hRule="exact" w:wrap="none" w:vAnchor="page" w:hAnchor="page" w:x="1455" w:y="1563"/>
        <w:widowControl w:val="0"/>
        <w:keepNext w:val="0"/>
        <w:keepLines w:val="0"/>
        <w:shd w:val="clear" w:color="auto" w:fill="auto"/>
        <w:bidi w:val="0"/>
        <w:spacing w:before="0" w:after="156" w:line="240" w:lineRule="exact"/>
        <w:ind w:left="96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23</w:t>
      </w:r>
      <w:r>
        <w:rPr>
          <w:rStyle w:val="CharStyle11"/>
          <w:b/>
          <w:bCs/>
        </w:rPr>
        <w:t>-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10-97</w:t>
      </w:r>
    </w:p>
    <w:p>
      <w:pPr>
        <w:pStyle w:val="Style12"/>
        <w:framePr w:w="10152" w:h="2171" w:hRule="exact" w:wrap="none" w:vAnchor="page" w:hAnchor="page" w:x="1455" w:y="156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Почтовый адрес: 352240 Россия, Краснодарский край,</w:t>
      </w:r>
    </w:p>
    <w:p>
      <w:pPr>
        <w:pStyle w:val="Style12"/>
        <w:framePr w:w="10152" w:h="2171" w:hRule="exact" w:wrap="none" w:vAnchor="page" w:hAnchor="page" w:x="1455" w:y="156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500" w:right="55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г. Новокубанск, ул. Первомайская, 193, оф.12 Телефон 8(918)4571320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e-mail: </w:t>
      </w:r>
      <w:r>
        <w:fldChar w:fldCharType="begin"/>
      </w:r>
      <w:r>
        <w:rPr>
          <w:color w:val="000000"/>
        </w:rPr>
        <w:instrText> HYPERLINK "mailto:kadastringener@rambler.ru" </w:instrText>
      </w:r>
      <w:r>
        <w:fldChar w:fldCharType="separate"/>
      </w:r>
      <w:r>
        <w:rPr>
          <w:rStyle w:val="Hyperlink"/>
          <w:lang w:val="en-US" w:eastAsia="en-US" w:bidi="en-US"/>
          <w:w w:val="100"/>
          <w:spacing w:val="0"/>
          <w:position w:val="0"/>
        </w:rPr>
        <w:t>kadastringener@rambler.ru</w:t>
      </w:r>
      <w:r>
        <w:fldChar w:fldCharType="end"/>
      </w:r>
    </w:p>
    <w:p>
      <w:pPr>
        <w:pStyle w:val="Style14"/>
        <w:framePr w:wrap="none" w:vAnchor="page" w:hAnchor="page" w:x="1455" w:y="397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50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№ 5 от 05.02.2020 г.</w:t>
      </w:r>
    </w:p>
    <w:p>
      <w:pPr>
        <w:pStyle w:val="Style16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960" w:right="0" w:firstLine="2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Заключение о неблагоприятной для строительства конфигурации земельного участка, расположено по адресу: г. Новокубанск, ул.</w:t>
      </w:r>
    </w:p>
    <w:p>
      <w:pPr>
        <w:pStyle w:val="Style16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jc w:val="center"/>
        <w:spacing w:before="0" w:after="30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Пролетарская, 65 с КН 23:21:0401008:1023</w:t>
      </w:r>
    </w:p>
    <w:p>
      <w:pPr>
        <w:pStyle w:val="Style18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 земельном участке с кадастровым номером 23:21:0401008:1023, расположенном по адресу: Краснодарский край, р-н Новокубанский, г. Новокубанск, ул. Пролетарская, 65, планируется возведение объекта индивидуального жилищного строительства.</w:t>
      </w:r>
    </w:p>
    <w:p>
      <w:pPr>
        <w:pStyle w:val="Style18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связи с необходимостью использования земельного участка в соответствии с его разрешенным использованием путем строительства на его территории жилого дома с учетом нормируемых условий для проживания и микроклимата жилых помещений, запланировано отклонение от предельных параметров, установленных градостроительным регламентом.</w:t>
      </w:r>
    </w:p>
    <w:p>
      <w:pPr>
        <w:pStyle w:val="Style16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Расчетные технико-экономические показатели планируемого индивидуального жилого дома с планируемым отклонением составят:</w:t>
      </w:r>
    </w:p>
    <w:p>
      <w:pPr>
        <w:pStyle w:val="Style18"/>
        <w:numPr>
          <w:ilvl w:val="0"/>
          <w:numId w:val="1"/>
        </w:numPr>
        <w:framePr w:w="10152" w:h="10392" w:hRule="exact" w:wrap="none" w:vAnchor="page" w:hAnchor="page" w:x="1455" w:y="5377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площадь застройки - 110 кв.м.;</w:t>
      </w:r>
    </w:p>
    <w:p>
      <w:pPr>
        <w:pStyle w:val="Style18"/>
        <w:numPr>
          <w:ilvl w:val="0"/>
          <w:numId w:val="1"/>
        </w:numPr>
        <w:framePr w:w="10152" w:h="10392" w:hRule="exact" w:wrap="none" w:vAnchor="page" w:hAnchor="page" w:x="1455" w:y="5377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максимальная высота - 6,5 м.;</w:t>
      </w:r>
    </w:p>
    <w:p>
      <w:pPr>
        <w:pStyle w:val="Style18"/>
        <w:numPr>
          <w:ilvl w:val="0"/>
          <w:numId w:val="1"/>
        </w:numPr>
        <w:framePr w:w="10152" w:h="10392" w:hRule="exact" w:wrap="none" w:vAnchor="page" w:hAnchor="page" w:x="1455" w:y="5377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количество этажей -1, в том числе подземных - 0;</w:t>
      </w:r>
    </w:p>
    <w:p>
      <w:pPr>
        <w:pStyle w:val="Style18"/>
        <w:numPr>
          <w:ilvl w:val="0"/>
          <w:numId w:val="1"/>
        </w:numPr>
        <w:framePr w:w="10152" w:h="10392" w:hRule="exact" w:wrap="none" w:vAnchor="page" w:hAnchor="page" w:x="1455" w:y="5377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этажность -1;</w:t>
      </w:r>
    </w:p>
    <w:p>
      <w:pPr>
        <w:pStyle w:val="Style18"/>
        <w:numPr>
          <w:ilvl w:val="0"/>
          <w:numId w:val="1"/>
        </w:numPr>
        <w:framePr w:w="10152" w:h="10392" w:hRule="exact" w:wrap="none" w:vAnchor="page" w:hAnchor="page" w:x="1455" w:y="5377"/>
        <w:tabs>
          <w:tab w:leader="none" w:pos="99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функциональное назначение - индивидуальный жилой дом.</w:t>
      </w:r>
    </w:p>
    <w:p>
      <w:pPr>
        <w:pStyle w:val="Style18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Существующий земельный участок имеет конфигурацию и иные</w:t>
      </w:r>
    </w:p>
    <w:p>
      <w:pPr>
        <w:pStyle w:val="Style18"/>
        <w:framePr w:w="10152" w:h="10392" w:hRule="exact" w:wrap="none" w:vAnchor="page" w:hAnchor="page" w:x="1455" w:y="5377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характеристики неблагоприятные для застройки, а именно: по фасаду участок имеет ширину 13,57 м., по задней меже и по середине участка в районе выступа имеет ширину 12,0 метров, что накладывает на его использование в части строительства дополнительные ограничения, так при размещении планируемого объекта ИЖС в соответствии с градостроительными отступами от межевой границы с соседними земельными участками (3,0 м.) по ул. Пролетарская, 63 и Пролетаркая, 67 его размещение на земельном участке не представляется возможным, так как потенциальная ширина объекта недвижимости уменьшается до 6,0 м., а уменьшение габаритов планируемого объекта ИЖС до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6,0x11,0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м вместо предусмотренных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10,0x11,0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м, не позволит владельцу будущего жилого дома полноценно его эксплуатировать в комфортных и нормальных условиях, с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удовлетворением жилых, хозяйственно-бытовых и санитарно-гигиенических потребностей в соответствии с требованиями СП 55.13330.2016 «Дома жилые одноквартирные», с учетом нормируемых условий для проживания и микроклимата жилых помещений.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связи с вышеизложенным с учетом неблагоприятной для застройки конфигурации участка, существует необходимость уменьшения отступов от боковых границ участка до 1,0 метра, так как они не параллельны друг другу, а ширина участка по всей длине идет на уменьшение до 12 метров.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 учетом необходимо сократить отступ от межи с соседними земельными участками до 1 метра, противопожарные разрывы от соседних жилых зданий не нарушаются.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Согласно п.7.9 СП 55.13330.2016 «Дома жилые одноквартирные», степень огнестойкости и класс конструктивной пожарной опасности не нормируются для одноэтажных и двухэтажных домов. Подъезд пожарных автомобилей к планируемому к строительству объекту ИЖС предусмотрен с ул. Пролетарская.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300" w:line="319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соответствии с графическим приложением к настоящему заключению (Схематическое изображение планируемого к строительству объекта капитального строительства на земельном участке), планируемое расположение объекта ИЖС позволяет обеспечить объемно-планировочные решения в соответствии с требованиями к инсоляции согласно СанПиН 2.2.1/2.1.1.1076-01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Приложение:</w:t>
      </w:r>
    </w:p>
    <w:p>
      <w:pPr>
        <w:pStyle w:val="Style18"/>
        <w:framePr w:w="10152" w:h="7762" w:hRule="exact" w:wrap="none" w:vAnchor="page" w:hAnchor="page" w:x="1109" w:y="582"/>
        <w:widowControl w:val="0"/>
        <w:keepNext w:val="0"/>
        <w:keepLines w:val="0"/>
        <w:shd w:val="clear" w:color="auto" w:fill="auto"/>
        <w:bidi w:val="0"/>
        <w:spacing w:before="0" w:after="0" w:line="319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Схематическое изображение планируемого к строительству объекта капитального строительства на земельном участке на 1-м листе.</w:t>
      </w:r>
    </w:p>
    <w:p>
      <w:pPr>
        <w:pStyle w:val="Style20"/>
        <w:framePr w:wrap="none" w:vAnchor="page" w:hAnchor="page" w:x="1113" w:y="9702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Кадастровый инжен</w:t>
      </w:r>
    </w:p>
    <w:p>
      <w:pPr>
        <w:framePr w:wrap="none" w:vAnchor="page" w:hAnchor="page" w:x="3557" w:y="911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51pt;height:115pt;">
            <v:imagedata r:id="rId5" r:href="rId6"/>
          </v:shape>
        </w:pict>
      </w:r>
    </w:p>
    <w:p>
      <w:pPr>
        <w:pStyle w:val="Style18"/>
        <w:framePr w:wrap="none" w:vAnchor="page" w:hAnchor="page" w:x="7209" w:y="9687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05.02.2020 г. </w:t>
      </w:r>
      <w:r>
        <w:rPr>
          <w:rStyle w:val="CharStyle22"/>
        </w:rPr>
        <w:t>Кугофоренко Е.Н.</w:t>
      </w:r>
    </w:p>
    <w:p>
      <w:pPr>
        <w:pStyle w:val="Style23"/>
        <w:framePr w:wrap="none" w:vAnchor="page" w:hAnchor="page" w:x="9571" w:y="9971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фамилия, инициалы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70.4pt;margin-top:702.6pt;width:18.5pt;height:18.25pt;z-index:-251658240;mso-position-horizontal-relative:page;mso-position-vertical-relative:page;z-index:-251658752" fillcolor="#FDFDFE" stroked="f"/>
        </w:pict>
      </w:r>
    </w:p>
    <w:p>
      <w:pPr>
        <w:framePr w:wrap="none" w:vAnchor="page" w:hAnchor="page" w:x="924" w:y="431"/>
        <w:widowControl w:val="0"/>
        <w:rPr>
          <w:sz w:val="2"/>
          <w:szCs w:val="2"/>
        </w:rPr>
      </w:pPr>
      <w:r>
        <w:pict>
          <v:shape id="_x0000_s1027" type="#_x0000_t75" style="width:515pt;height:804pt;">
            <v:imagedata r:id="rId7" r:href="rId8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Колонтитул_"/>
    <w:basedOn w:val="DefaultParagraphFont"/>
    <w:link w:val="Style3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">
    <w:name w:val="Основной текст (3)_"/>
    <w:basedOn w:val="DefaultParagraphFont"/>
    <w:link w:val="Style5"/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0"/>
    </w:rPr>
  </w:style>
  <w:style w:type="character" w:customStyle="1" w:styleId="CharStyle8">
    <w:name w:val="Основной текст (4)_"/>
    <w:basedOn w:val="DefaultParagraphFont"/>
    <w:link w:val="Style7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character" w:customStyle="1" w:styleId="CharStyle10">
    <w:name w:val="Основной текст (5)_"/>
    <w:basedOn w:val="DefaultParagraphFont"/>
    <w:link w:val="Style9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1">
    <w:name w:val="Основной текст (5) + 4,5 pt"/>
    <w:basedOn w:val="CharStyle10"/>
    <w:rPr>
      <w:lang w:val="ru-RU" w:eastAsia="ru-RU" w:bidi="ru-RU"/>
      <w:sz w:val="9"/>
      <w:szCs w:val="9"/>
      <w:w w:val="100"/>
      <w:spacing w:val="0"/>
      <w:color w:val="000000"/>
      <w:position w:val="0"/>
    </w:rPr>
  </w:style>
  <w:style w:type="character" w:customStyle="1" w:styleId="CharStyle13">
    <w:name w:val="Основной текст (6)_"/>
    <w:basedOn w:val="DefaultParagraphFont"/>
    <w:link w:val="Style12"/>
    <w:rPr>
      <w:b/>
      <w:bCs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character" w:customStyle="1" w:styleId="CharStyle15">
    <w:name w:val="Основной текст (7)_"/>
    <w:basedOn w:val="DefaultParagraphFont"/>
    <w:link w:val="Style14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7">
    <w:name w:val="Основной текст (8)_"/>
    <w:basedOn w:val="DefaultParagraphFont"/>
    <w:link w:val="Style16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19">
    <w:name w:val="Основной текст (2)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21">
    <w:name w:val="Подпись к картинке_"/>
    <w:basedOn w:val="DefaultParagraphFont"/>
    <w:link w:val="Style20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22">
    <w:name w:val="Основной текст (2)"/>
    <w:basedOn w:val="CharStyle1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4">
    <w:name w:val="Основной текст (9)_"/>
    <w:basedOn w:val="DefaultParagraphFont"/>
    <w:link w:val="Style23"/>
    <w:rPr>
      <w:b/>
      <w:bCs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  <w:style w:type="paragraph" w:customStyle="1" w:styleId="Style3">
    <w:name w:val="Колонтитул"/>
    <w:basedOn w:val="Normal"/>
    <w:link w:val="CharStyle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after="240" w:line="245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  <w:spacing w:val="0"/>
    </w:rPr>
  </w:style>
  <w:style w:type="paragraph" w:customStyle="1" w:styleId="Style7">
    <w:name w:val="Основной текст (4)"/>
    <w:basedOn w:val="Normal"/>
    <w:link w:val="CharStyle8"/>
    <w:pPr>
      <w:widowControl w:val="0"/>
      <w:shd w:val="clear" w:color="auto" w:fill="FFFFFF"/>
      <w:jc w:val="center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paragraph" w:customStyle="1" w:styleId="Style9">
    <w:name w:val="Основной текст (5)"/>
    <w:basedOn w:val="Normal"/>
    <w:link w:val="CharStyle10"/>
    <w:pPr>
      <w:widowControl w:val="0"/>
      <w:shd w:val="clear" w:color="auto" w:fill="FFFFFF"/>
      <w:jc w:val="center"/>
      <w:spacing w:before="60" w:after="24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2">
    <w:name w:val="Основной текст (6)"/>
    <w:basedOn w:val="Normal"/>
    <w:link w:val="CharStyle13"/>
    <w:pPr>
      <w:widowControl w:val="0"/>
      <w:shd w:val="clear" w:color="auto" w:fill="FFFFFF"/>
      <w:spacing w:before="240" w:line="182" w:lineRule="exact"/>
    </w:pPr>
    <w:rPr>
      <w:b/>
      <w:bCs/>
      <w:i w:val="0"/>
      <w:iCs w:val="0"/>
      <w:u w:val="none"/>
      <w:strike w:val="0"/>
      <w:smallCaps w:val="0"/>
      <w:sz w:val="14"/>
      <w:szCs w:val="14"/>
      <w:rFonts w:ascii="Times New Roman" w:eastAsia="Times New Roman" w:hAnsi="Times New Roman" w:cs="Times New Roman"/>
    </w:rPr>
  </w:style>
  <w:style w:type="paragraph" w:customStyle="1" w:styleId="Style14">
    <w:name w:val="Основной текст (7)"/>
    <w:basedOn w:val="Normal"/>
    <w:link w:val="CharStyle15"/>
    <w:pPr>
      <w:widowControl w:val="0"/>
      <w:shd w:val="clear" w:color="auto" w:fill="FFFFFF"/>
      <w:spacing w:before="300" w:after="1200"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6">
    <w:name w:val="Основной текст (8)"/>
    <w:basedOn w:val="Normal"/>
    <w:link w:val="CharStyle17"/>
    <w:pPr>
      <w:widowControl w:val="0"/>
      <w:shd w:val="clear" w:color="auto" w:fill="FFFFFF"/>
      <w:spacing w:before="1200" w:line="322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18">
    <w:name w:val="Основной текст (2)"/>
    <w:basedOn w:val="Normal"/>
    <w:link w:val="CharStyle19"/>
    <w:pPr>
      <w:widowControl w:val="0"/>
      <w:shd w:val="clear" w:color="auto" w:fill="FFFFFF"/>
      <w:jc w:val="both"/>
      <w:spacing w:before="300" w:line="32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20">
    <w:name w:val="Подпись к картинке"/>
    <w:basedOn w:val="Normal"/>
    <w:link w:val="CharStyle2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23">
    <w:name w:val="Основной текст (9)"/>
    <w:basedOn w:val="Normal"/>
    <w:link w:val="CharStyle2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1"/>
      <w:szCs w:val="11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